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0E58DE" w14:textId="77777777" w:rsidR="0056028A" w:rsidRPr="00450C4D" w:rsidRDefault="007C4911" w:rsidP="00691588">
      <w:pPr>
        <w:spacing w:line="240" w:lineRule="auto"/>
        <w:contextualSpacing/>
        <w:jc w:val="center"/>
        <w:rPr>
          <w:rFonts w:ascii="Avenir LT Std 65 Medium" w:hAnsi="Avenir LT Std 65 Medium"/>
          <w:b/>
          <w:sz w:val="32"/>
        </w:rPr>
      </w:pPr>
      <w:bookmarkStart w:id="0" w:name="_GoBack"/>
      <w:bookmarkEnd w:id="0"/>
      <w:r w:rsidRPr="00450C4D">
        <w:rPr>
          <w:rFonts w:ascii="Avenir LT Std 65 Medium" w:hAnsi="Avenir LT Std 65 Medium"/>
          <w:b/>
          <w:sz w:val="32"/>
        </w:rPr>
        <w:t>CTSI Services</w:t>
      </w:r>
    </w:p>
    <w:p w14:paraId="0C740961" w14:textId="77777777" w:rsidR="007C4911" w:rsidRPr="007C4911" w:rsidRDefault="007C4911" w:rsidP="007C4911">
      <w:pPr>
        <w:spacing w:line="240" w:lineRule="auto"/>
        <w:contextualSpacing/>
        <w:rPr>
          <w:rFonts w:ascii="Avenir LT Std 35 Light" w:hAnsi="Avenir LT Std 35 Light"/>
          <w:b/>
          <w:sz w:val="32"/>
        </w:rPr>
      </w:pPr>
    </w:p>
    <w:p w14:paraId="5A9881B6" w14:textId="14EB4114" w:rsidR="007C4911" w:rsidRPr="00450C4D" w:rsidRDefault="007C4911" w:rsidP="007C4911">
      <w:pPr>
        <w:spacing w:line="240" w:lineRule="auto"/>
        <w:contextualSpacing/>
        <w:rPr>
          <w:rFonts w:ascii="Avenir LT Std 65 Medium" w:hAnsi="Avenir LT Std 65 Medium"/>
          <w:b/>
        </w:rPr>
      </w:pPr>
      <w:r w:rsidRPr="00450C4D">
        <w:rPr>
          <w:rFonts w:ascii="Avenir LT Std 65 Medium" w:hAnsi="Avenir LT Std 65 Medium"/>
          <w:b/>
        </w:rPr>
        <w:t>Bio</w:t>
      </w:r>
      <w:r w:rsidR="0039416D">
        <w:rPr>
          <w:rFonts w:ascii="Avenir LT Std 65 Medium" w:hAnsi="Avenir LT Std 65 Medium"/>
          <w:b/>
        </w:rPr>
        <w:t>statistics, Epidemiology, and Research Design (BERD)</w:t>
      </w:r>
    </w:p>
    <w:p w14:paraId="27B51B27" w14:textId="0BB74E77" w:rsidR="00D15F33" w:rsidRPr="00D15F33" w:rsidRDefault="0039416D" w:rsidP="007C4911">
      <w:pPr>
        <w:spacing w:line="240" w:lineRule="auto"/>
        <w:contextualSpacing/>
        <w:rPr>
          <w:rFonts w:ascii="Avenir LT Std 35 Light" w:hAnsi="Avenir LT Std 35 Light"/>
        </w:rPr>
      </w:pPr>
      <w:r>
        <w:rPr>
          <w:rFonts w:ascii="Avenir LT Std 35 Light" w:hAnsi="Avenir LT Std 35 Light"/>
        </w:rPr>
        <w:t>The BERD provides</w:t>
      </w:r>
      <w:r w:rsidR="00D15F33">
        <w:rPr>
          <w:rFonts w:ascii="Avenir LT Std 35 Light" w:hAnsi="Avenir LT Std 35 Light"/>
        </w:rPr>
        <w:t xml:space="preserve"> investigators with research design and interpretation expertise. If you need pre-award or post-award </w:t>
      </w:r>
      <w:r>
        <w:rPr>
          <w:rFonts w:ascii="Avenir LT Std 35 Light" w:hAnsi="Avenir LT Std 35 Light"/>
        </w:rPr>
        <w:t xml:space="preserve">study design or statistical </w:t>
      </w:r>
      <w:r w:rsidR="00D15F33">
        <w:rPr>
          <w:rFonts w:ascii="Avenir LT Std 35 Light" w:hAnsi="Avenir LT Std 35 Light"/>
        </w:rPr>
        <w:t xml:space="preserve">support, </w:t>
      </w:r>
      <w:r>
        <w:rPr>
          <w:rFonts w:ascii="Avenir LT Std 35 Light" w:hAnsi="Avenir LT Std 35 Light"/>
        </w:rPr>
        <w:t>the BERD team</w:t>
      </w:r>
      <w:r w:rsidR="00D15F33">
        <w:rPr>
          <w:rFonts w:ascii="Avenir LT Std 35 Light" w:hAnsi="Avenir LT Std 35 Light"/>
        </w:rPr>
        <w:t xml:space="preserve"> can help. Pre-award support includes hypothesis development, statistical methods</w:t>
      </w:r>
      <w:r w:rsidR="00476CF2">
        <w:rPr>
          <w:rFonts w:ascii="Avenir LT Std 35 Light" w:hAnsi="Avenir LT Std 35 Light"/>
        </w:rPr>
        <w:t>,</w:t>
      </w:r>
      <w:r w:rsidR="00D15F33">
        <w:rPr>
          <w:rFonts w:ascii="Avenir LT Std 35 Light" w:hAnsi="Avenir LT Std 35 Light"/>
        </w:rPr>
        <w:t xml:space="preserve"> and sample size estimation. Post-award support includes data entry and management, data analysis, interpretation, and preparation of results for publications.</w:t>
      </w:r>
    </w:p>
    <w:p w14:paraId="69DF808E" w14:textId="77777777" w:rsidR="007C4911" w:rsidRPr="007C4911" w:rsidRDefault="007C4911" w:rsidP="007C4911">
      <w:pPr>
        <w:spacing w:line="240" w:lineRule="auto"/>
        <w:contextualSpacing/>
        <w:rPr>
          <w:rFonts w:ascii="Avenir LT Std 35 Light" w:hAnsi="Avenir LT Std 35 Light"/>
          <w:b/>
        </w:rPr>
      </w:pPr>
    </w:p>
    <w:p w14:paraId="3E53BC2D" w14:textId="5ACC901D" w:rsidR="007C4911" w:rsidRPr="00F337A2" w:rsidRDefault="00CA0D5B" w:rsidP="007C4911">
      <w:pPr>
        <w:spacing w:line="240" w:lineRule="auto"/>
        <w:contextualSpacing/>
        <w:rPr>
          <w:rFonts w:ascii="Avenir LT Std 65 Medium" w:hAnsi="Avenir LT Std 65 Medium"/>
          <w:b/>
        </w:rPr>
      </w:pPr>
      <w:r>
        <w:rPr>
          <w:rFonts w:ascii="Avenir LT Std 65 Medium" w:hAnsi="Avenir LT Std 65 Medium"/>
          <w:b/>
        </w:rPr>
        <w:t>Community-Engaged Research</w:t>
      </w:r>
    </w:p>
    <w:p w14:paraId="2D66D61A" w14:textId="77777777" w:rsidR="0017214D" w:rsidRPr="0017214D" w:rsidRDefault="0017214D" w:rsidP="007C4911">
      <w:pPr>
        <w:spacing w:line="240" w:lineRule="auto"/>
        <w:contextualSpacing/>
        <w:rPr>
          <w:rFonts w:ascii="Avenir LT Std 35 Light" w:hAnsi="Avenir LT Std 35 Light"/>
        </w:rPr>
      </w:pPr>
      <w:r>
        <w:rPr>
          <w:rFonts w:ascii="Avenir LT Std 35 Light" w:hAnsi="Avenir LT Std 35 Light"/>
        </w:rPr>
        <w:t>Our Community Engagement team facilitates collaboration among faculty members, health care providers, translational scientists and community members. The team is available to arrange speakers for community events and to sit down for a consultation regarding a question or research idea that you would like to discuss.</w:t>
      </w:r>
    </w:p>
    <w:p w14:paraId="5D306F6C" w14:textId="77777777" w:rsidR="007C4911" w:rsidRPr="007C4911" w:rsidRDefault="007C4911" w:rsidP="007C4911">
      <w:pPr>
        <w:spacing w:line="240" w:lineRule="auto"/>
        <w:contextualSpacing/>
        <w:rPr>
          <w:rFonts w:ascii="Avenir LT Std 35 Light" w:hAnsi="Avenir LT Std 35 Light"/>
          <w:b/>
        </w:rPr>
      </w:pPr>
    </w:p>
    <w:p w14:paraId="262F631E" w14:textId="3BC33645" w:rsidR="007C4911" w:rsidRPr="008B5249" w:rsidRDefault="007C4911" w:rsidP="007C4911">
      <w:pPr>
        <w:spacing w:line="240" w:lineRule="auto"/>
        <w:contextualSpacing/>
        <w:rPr>
          <w:rFonts w:ascii="Avenir LT Std 65 Medium" w:hAnsi="Avenir LT Std 65 Medium"/>
          <w:b/>
        </w:rPr>
      </w:pPr>
      <w:r w:rsidRPr="008B5249">
        <w:rPr>
          <w:rFonts w:ascii="Avenir LT Std 65 Medium" w:hAnsi="Avenir LT Std 65 Medium"/>
          <w:b/>
        </w:rPr>
        <w:t>Consultation</w:t>
      </w:r>
      <w:r w:rsidR="00CA0D5B">
        <w:rPr>
          <w:rFonts w:ascii="Avenir LT Std 65 Medium" w:hAnsi="Avenir LT Std 65 Medium"/>
          <w:b/>
        </w:rPr>
        <w:t>, General</w:t>
      </w:r>
    </w:p>
    <w:p w14:paraId="02FA4A6C" w14:textId="77777777" w:rsidR="008B5249" w:rsidRPr="008B5249" w:rsidRDefault="008B5249" w:rsidP="007C4911">
      <w:pPr>
        <w:spacing w:line="240" w:lineRule="auto"/>
        <w:contextualSpacing/>
        <w:rPr>
          <w:rFonts w:ascii="Avenir LT Std 35 Light" w:hAnsi="Avenir LT Std 35 Light"/>
        </w:rPr>
      </w:pPr>
      <w:r>
        <w:rPr>
          <w:rFonts w:ascii="Avenir LT Std 35 Light" w:hAnsi="Avenir LT Std 35 Light"/>
        </w:rPr>
        <w:t xml:space="preserve">Would you like to meet with one of our </w:t>
      </w:r>
      <w:r w:rsidR="00F75FC7">
        <w:rPr>
          <w:rFonts w:ascii="Avenir LT Std 35 Light" w:hAnsi="Avenir LT Std 35 Light"/>
        </w:rPr>
        <w:t xml:space="preserve">research </w:t>
      </w:r>
      <w:r>
        <w:rPr>
          <w:rFonts w:ascii="Avenir LT Std 35 Light" w:hAnsi="Avenir LT Std 35 Light"/>
        </w:rPr>
        <w:t xml:space="preserve">navigators to learn more about the CTSI and what it can do for you? Perhaps you have a research idea, but aren’t sure where to start. Our </w:t>
      </w:r>
      <w:r w:rsidR="00F75FC7">
        <w:rPr>
          <w:rFonts w:ascii="Avenir LT Std 35 Light" w:hAnsi="Avenir LT Std 35 Light"/>
        </w:rPr>
        <w:t xml:space="preserve">research </w:t>
      </w:r>
      <w:r>
        <w:rPr>
          <w:rFonts w:ascii="Avenir LT Std 35 Light" w:hAnsi="Avenir LT Std 35 Light"/>
        </w:rPr>
        <w:t>navigators will meet with you one-on-one to guide you through the process</w:t>
      </w:r>
      <w:r w:rsidR="00F75FC7">
        <w:rPr>
          <w:rFonts w:ascii="Avenir LT Std 35 Light" w:hAnsi="Avenir LT Std 35 Light"/>
        </w:rPr>
        <w:t xml:space="preserve"> and connect you to the appropriate services</w:t>
      </w:r>
      <w:r>
        <w:rPr>
          <w:rFonts w:ascii="Avenir LT Std 35 Light" w:hAnsi="Avenir LT Std 35 Light"/>
        </w:rPr>
        <w:t>.</w:t>
      </w:r>
    </w:p>
    <w:p w14:paraId="5705C083" w14:textId="77777777" w:rsidR="007C4911" w:rsidRPr="007C4911" w:rsidRDefault="007C4911" w:rsidP="007C4911">
      <w:pPr>
        <w:spacing w:line="240" w:lineRule="auto"/>
        <w:contextualSpacing/>
        <w:rPr>
          <w:rFonts w:ascii="Avenir LT Std 35 Light" w:hAnsi="Avenir LT Std 35 Light"/>
          <w:b/>
        </w:rPr>
      </w:pPr>
    </w:p>
    <w:p w14:paraId="12B75309" w14:textId="77777777" w:rsidR="007C4911" w:rsidRPr="00387990" w:rsidRDefault="007C4911" w:rsidP="007C4911">
      <w:pPr>
        <w:spacing w:line="240" w:lineRule="auto"/>
        <w:contextualSpacing/>
        <w:rPr>
          <w:rFonts w:ascii="Avenir LT Std 65 Medium" w:hAnsi="Avenir LT Std 65 Medium"/>
          <w:b/>
        </w:rPr>
      </w:pPr>
      <w:r w:rsidRPr="00387990">
        <w:rPr>
          <w:rFonts w:ascii="Avenir LT Std 65 Medium" w:hAnsi="Avenir LT Std 65 Medium"/>
          <w:b/>
        </w:rPr>
        <w:t>Data Extraction</w:t>
      </w:r>
    </w:p>
    <w:p w14:paraId="1DF94AE7" w14:textId="77777777" w:rsidR="00387990" w:rsidRPr="00387990" w:rsidRDefault="00387990" w:rsidP="007C4911">
      <w:pPr>
        <w:spacing w:line="240" w:lineRule="auto"/>
        <w:contextualSpacing/>
        <w:rPr>
          <w:rFonts w:ascii="Avenir LT Std 35 Light" w:hAnsi="Avenir LT Std 35 Light"/>
        </w:rPr>
      </w:pPr>
      <w:r>
        <w:rPr>
          <w:rFonts w:ascii="Avenir LT Std 35 Light" w:hAnsi="Avenir LT Std 35 Light"/>
        </w:rPr>
        <w:t>Our analysts are available to query clinical data for cohort identification and pull detailed data for approved research projects. Available data includes demographics, diagnoses, procedures, medications, lab results, vitals, and visit details from the medical record.</w:t>
      </w:r>
    </w:p>
    <w:p w14:paraId="7FBB3018" w14:textId="77777777" w:rsidR="007C4911" w:rsidRPr="007C4911" w:rsidRDefault="007C4911" w:rsidP="007C4911">
      <w:pPr>
        <w:spacing w:line="240" w:lineRule="auto"/>
        <w:contextualSpacing/>
        <w:rPr>
          <w:rFonts w:ascii="Avenir LT Std 35 Light" w:hAnsi="Avenir LT Std 35 Light"/>
          <w:b/>
        </w:rPr>
      </w:pPr>
    </w:p>
    <w:p w14:paraId="4B31010E" w14:textId="77777777" w:rsidR="007C4911" w:rsidRPr="00387990" w:rsidRDefault="007C4911" w:rsidP="007C4911">
      <w:pPr>
        <w:spacing w:line="240" w:lineRule="auto"/>
        <w:contextualSpacing/>
        <w:rPr>
          <w:rFonts w:ascii="Avenir LT Std 65 Medium" w:hAnsi="Avenir LT Std 65 Medium"/>
          <w:b/>
        </w:rPr>
      </w:pPr>
      <w:r w:rsidRPr="00387990">
        <w:rPr>
          <w:rFonts w:ascii="Avenir LT Std 65 Medium" w:hAnsi="Avenir LT Std 65 Medium"/>
          <w:b/>
        </w:rPr>
        <w:t>Editing (Grants)</w:t>
      </w:r>
    </w:p>
    <w:p w14:paraId="32024523" w14:textId="77777777" w:rsidR="00387990" w:rsidRDefault="00404ECC" w:rsidP="007C4911">
      <w:pPr>
        <w:spacing w:line="240" w:lineRule="auto"/>
        <w:contextualSpacing/>
        <w:rPr>
          <w:rFonts w:ascii="Avenir LT Std 35 Light" w:hAnsi="Avenir LT Std 35 Light"/>
        </w:rPr>
      </w:pPr>
      <w:r>
        <w:rPr>
          <w:rFonts w:ascii="Avenir LT Std 35 Light" w:hAnsi="Avenir LT Std 35 Light"/>
        </w:rPr>
        <w:t>Our editing specialist</w:t>
      </w:r>
      <w:r w:rsidR="00387990">
        <w:rPr>
          <w:rFonts w:ascii="Avenir LT Std 35 Light" w:hAnsi="Avenir LT Std 35 Light"/>
        </w:rPr>
        <w:t xml:space="preserve"> provides professional medical editing and writing services and can help with grant preparation and guidance, application resubmissions, and the development of letters of support, </w:t>
      </w:r>
      <w:proofErr w:type="spellStart"/>
      <w:r w:rsidR="00387990">
        <w:rPr>
          <w:rFonts w:ascii="Avenir LT Std 35 Light" w:hAnsi="Avenir LT Std 35 Light"/>
        </w:rPr>
        <w:t>biosketches</w:t>
      </w:r>
      <w:proofErr w:type="spellEnd"/>
      <w:r w:rsidR="00387990">
        <w:rPr>
          <w:rFonts w:ascii="Avenir LT Std 35 Light" w:hAnsi="Avenir LT Std 35 Light"/>
        </w:rPr>
        <w:t xml:space="preserve"> and other support</w:t>
      </w:r>
      <w:r w:rsidR="008D59DF">
        <w:rPr>
          <w:rFonts w:ascii="Avenir LT Std 35 Light" w:hAnsi="Avenir LT Std 35 Light"/>
        </w:rPr>
        <w:t>ing</w:t>
      </w:r>
      <w:r w:rsidR="00387990">
        <w:rPr>
          <w:rFonts w:ascii="Avenir LT Std 35 Light" w:hAnsi="Avenir LT Std 35 Light"/>
        </w:rPr>
        <w:t xml:space="preserve"> documents</w:t>
      </w:r>
      <w:r w:rsidR="00315FF0">
        <w:rPr>
          <w:rFonts w:ascii="Avenir LT Std 35 Light" w:hAnsi="Avenir LT Std 35 Light"/>
        </w:rPr>
        <w:t xml:space="preserve"> needed for grant submission</w:t>
      </w:r>
      <w:r w:rsidR="00387990">
        <w:rPr>
          <w:rFonts w:ascii="Avenir LT Std 35 Light" w:hAnsi="Avenir LT Std 35 Light"/>
        </w:rPr>
        <w:t>.</w:t>
      </w:r>
    </w:p>
    <w:p w14:paraId="1C231B65" w14:textId="77777777" w:rsidR="0000135E" w:rsidRDefault="0000135E" w:rsidP="007C4911">
      <w:pPr>
        <w:spacing w:line="240" w:lineRule="auto"/>
        <w:contextualSpacing/>
        <w:rPr>
          <w:rFonts w:ascii="Avenir LT Std 35 Light" w:hAnsi="Avenir LT Std 35 Light"/>
        </w:rPr>
      </w:pPr>
    </w:p>
    <w:p w14:paraId="09DEB6B4" w14:textId="77777777" w:rsidR="0000135E" w:rsidRPr="00C34826" w:rsidRDefault="0000135E" w:rsidP="0000135E">
      <w:pPr>
        <w:spacing w:line="240" w:lineRule="auto"/>
        <w:contextualSpacing/>
        <w:rPr>
          <w:rFonts w:ascii="Avenir LT Std 65 Medium" w:hAnsi="Avenir LT Std 65 Medium"/>
          <w:b/>
        </w:rPr>
      </w:pPr>
      <w:r>
        <w:rPr>
          <w:rFonts w:ascii="Avenir LT Std 65 Medium" w:hAnsi="Avenir LT Std 65 Medium"/>
          <w:b/>
        </w:rPr>
        <w:t>FDA Support (IND/IDE)</w:t>
      </w:r>
    </w:p>
    <w:p w14:paraId="4013D608" w14:textId="77777777" w:rsidR="0000135E" w:rsidRPr="00C34826" w:rsidRDefault="0000135E" w:rsidP="0000135E">
      <w:pPr>
        <w:spacing w:line="240" w:lineRule="auto"/>
        <w:contextualSpacing/>
        <w:rPr>
          <w:rFonts w:ascii="Avenir LT Std 35 Light" w:hAnsi="Avenir LT Std 35 Light"/>
        </w:rPr>
      </w:pPr>
      <w:r>
        <w:rPr>
          <w:rFonts w:ascii="Avenir LT Std 35 Light" w:hAnsi="Avenir LT Std 35 Light"/>
        </w:rPr>
        <w:t>Our IND/IDE navigator is available to facilitate IND/IDE applications by offering in-depth advisory consultations to improve investigators’ ability to meet FDA requirements.</w:t>
      </w:r>
    </w:p>
    <w:p w14:paraId="5406C50D" w14:textId="77777777" w:rsidR="007C4911" w:rsidRPr="007C4911" w:rsidRDefault="007C4911" w:rsidP="007C4911">
      <w:pPr>
        <w:spacing w:line="240" w:lineRule="auto"/>
        <w:contextualSpacing/>
        <w:rPr>
          <w:rFonts w:ascii="Avenir LT Std 35 Light" w:hAnsi="Avenir LT Std 35 Light"/>
          <w:b/>
        </w:rPr>
      </w:pPr>
    </w:p>
    <w:p w14:paraId="22C25CE4" w14:textId="77777777" w:rsidR="007C4911" w:rsidRPr="001861D3" w:rsidRDefault="007C4911" w:rsidP="007C4911">
      <w:pPr>
        <w:spacing w:line="240" w:lineRule="auto"/>
        <w:contextualSpacing/>
        <w:rPr>
          <w:rFonts w:ascii="Avenir LT Std 65 Medium" w:hAnsi="Avenir LT Std 65 Medium"/>
          <w:b/>
        </w:rPr>
      </w:pPr>
      <w:r w:rsidRPr="001861D3">
        <w:rPr>
          <w:rFonts w:ascii="Avenir LT Std 65 Medium" w:hAnsi="Avenir LT Std 65 Medium"/>
          <w:b/>
        </w:rPr>
        <w:t>Health Equity/Special Populations</w:t>
      </w:r>
    </w:p>
    <w:p w14:paraId="15725027" w14:textId="77777777" w:rsidR="001861D3" w:rsidRDefault="001861D3" w:rsidP="007C4911">
      <w:pPr>
        <w:spacing w:line="240" w:lineRule="auto"/>
        <w:contextualSpacing/>
        <w:rPr>
          <w:rFonts w:ascii="Avenir LT Std 35 Light" w:hAnsi="Avenir LT Std 35 Light"/>
        </w:rPr>
      </w:pPr>
      <w:r>
        <w:rPr>
          <w:rFonts w:ascii="Avenir LT Std 35 Light" w:hAnsi="Avenir LT Std 35 Light"/>
        </w:rPr>
        <w:t>Our Maya Angelou Center for Health Equity is available for language services, training</w:t>
      </w:r>
      <w:r w:rsidR="00FD0281">
        <w:rPr>
          <w:rFonts w:ascii="Avenir LT Std 35 Light" w:hAnsi="Avenir LT Std 35 Light"/>
        </w:rPr>
        <w:t>,</w:t>
      </w:r>
      <w:r>
        <w:rPr>
          <w:rFonts w:ascii="Avenir LT Std 35 Light" w:hAnsi="Avenir LT Std 35 Light"/>
        </w:rPr>
        <w:t xml:space="preserve"> and consultations regarding the inclusion of special populations in your research. </w:t>
      </w:r>
    </w:p>
    <w:p w14:paraId="5D7999EB" w14:textId="77777777" w:rsidR="00432DE5" w:rsidRDefault="00432DE5" w:rsidP="007C4911">
      <w:pPr>
        <w:spacing w:line="240" w:lineRule="auto"/>
        <w:contextualSpacing/>
        <w:rPr>
          <w:rFonts w:ascii="Avenir LT Std 35 Light" w:hAnsi="Avenir LT Std 35 Light"/>
        </w:rPr>
      </w:pPr>
    </w:p>
    <w:p w14:paraId="1D12BD97" w14:textId="77777777" w:rsidR="00432DE5" w:rsidRDefault="00432DE5" w:rsidP="007C4911">
      <w:pPr>
        <w:spacing w:line="240" w:lineRule="auto"/>
        <w:contextualSpacing/>
        <w:rPr>
          <w:rFonts w:ascii="Avenir LT Std 35 Light" w:hAnsi="Avenir LT Std 35 Light"/>
          <w:b/>
        </w:rPr>
      </w:pPr>
      <w:r w:rsidRPr="003C4B96">
        <w:rPr>
          <w:rFonts w:ascii="Avenir LT Std 35 Light" w:hAnsi="Avenir LT Std 35 Light"/>
          <w:b/>
        </w:rPr>
        <w:t>Implementation Science Consult</w:t>
      </w:r>
      <w:r w:rsidR="00961D45">
        <w:rPr>
          <w:rFonts w:ascii="Avenir LT Std 35 Light" w:hAnsi="Avenir LT Std 35 Light"/>
          <w:b/>
        </w:rPr>
        <w:t>ation</w:t>
      </w:r>
      <w:r w:rsidRPr="003C4B96">
        <w:rPr>
          <w:rFonts w:ascii="Avenir LT Std 35 Light" w:hAnsi="Avenir LT Std 35 Light"/>
          <w:b/>
        </w:rPr>
        <w:t xml:space="preserve"> </w:t>
      </w:r>
    </w:p>
    <w:p w14:paraId="73000EF0" w14:textId="77777777" w:rsidR="007C4911" w:rsidRPr="007C4911" w:rsidRDefault="003C4B96" w:rsidP="007C4911">
      <w:pPr>
        <w:spacing w:line="240" w:lineRule="auto"/>
        <w:contextualSpacing/>
        <w:rPr>
          <w:rFonts w:ascii="Avenir LT Std 35 Light" w:hAnsi="Avenir LT Std 35 Light"/>
          <w:b/>
        </w:rPr>
      </w:pPr>
      <w:r w:rsidRPr="003C4B96">
        <w:rPr>
          <w:rFonts w:ascii="Avenir LT Std 35 Light" w:eastAsia="Times New Roman" w:hAnsi="Avenir LT Std 35 Light"/>
        </w:rPr>
        <w:t xml:space="preserve">The implementation science consultation provides guidance on all aspects of dissemination and implementation research, </w:t>
      </w:r>
      <w:r w:rsidR="00961D45">
        <w:rPr>
          <w:rFonts w:ascii="Avenir LT Std 35 Light" w:eastAsia="Times New Roman" w:hAnsi="Avenir LT Std 35 Light"/>
        </w:rPr>
        <w:t>including</w:t>
      </w:r>
      <w:r w:rsidRPr="003C4B96">
        <w:rPr>
          <w:rFonts w:ascii="Avenir LT Std 35 Light" w:eastAsia="Times New Roman" w:hAnsi="Avenir LT Std 35 Light"/>
        </w:rPr>
        <w:t xml:space="preserve"> project conception, grant preparation, research design, measurement, analyses, and reporting. The consultation service can also help identify potential collaborators for funded projects or grant submissions.</w:t>
      </w:r>
    </w:p>
    <w:p w14:paraId="6449F928" w14:textId="77777777" w:rsidR="007C4911" w:rsidRPr="007C4911" w:rsidRDefault="007C4911" w:rsidP="007C4911">
      <w:pPr>
        <w:spacing w:line="240" w:lineRule="auto"/>
        <w:contextualSpacing/>
        <w:rPr>
          <w:rFonts w:ascii="Avenir LT Std 35 Light" w:hAnsi="Avenir LT Std 35 Light"/>
          <w:b/>
        </w:rPr>
      </w:pPr>
    </w:p>
    <w:p w14:paraId="04E869FF" w14:textId="77777777" w:rsidR="007C4911" w:rsidRPr="00FD7AB6" w:rsidRDefault="007C4911" w:rsidP="007C4911">
      <w:pPr>
        <w:spacing w:line="240" w:lineRule="auto"/>
        <w:contextualSpacing/>
        <w:rPr>
          <w:rFonts w:ascii="Avenir LT Std 65 Medium" w:hAnsi="Avenir LT Std 65 Medium"/>
          <w:b/>
        </w:rPr>
      </w:pPr>
      <w:r w:rsidRPr="00FD7AB6">
        <w:rPr>
          <w:rFonts w:ascii="Avenir LT Std 65 Medium" w:hAnsi="Avenir LT Std 65 Medium"/>
          <w:b/>
        </w:rPr>
        <w:t>Primate Program Consultation</w:t>
      </w:r>
    </w:p>
    <w:p w14:paraId="633715C7" w14:textId="77777777" w:rsidR="00C34826" w:rsidRPr="00C34826" w:rsidRDefault="00C34826" w:rsidP="007C4911">
      <w:pPr>
        <w:spacing w:line="240" w:lineRule="auto"/>
        <w:contextualSpacing/>
        <w:rPr>
          <w:rFonts w:ascii="Avenir LT Std 35 Light" w:hAnsi="Avenir LT Std 35 Light"/>
        </w:rPr>
      </w:pPr>
      <w:r>
        <w:rPr>
          <w:rFonts w:ascii="Avenir LT Std 35 Light" w:hAnsi="Avenir LT Std 35 Light"/>
        </w:rPr>
        <w:t xml:space="preserve">The Nonhuman Primate Program offers state-of-the-art facilities to conduct animal research, as well as funding opportunities and access to nonhuman primate data and tissues. </w:t>
      </w:r>
      <w:r w:rsidR="00FD7AB6">
        <w:rPr>
          <w:rFonts w:ascii="Avenir LT Std 35 Light" w:hAnsi="Avenir LT Std 35 Light"/>
        </w:rPr>
        <w:t>Get started with a consultation with one of the program’s faculty leaders to discuss how the program can support your research.</w:t>
      </w:r>
    </w:p>
    <w:p w14:paraId="534B71B2" w14:textId="77777777" w:rsidR="007C4911" w:rsidRPr="007C4911" w:rsidRDefault="007C4911" w:rsidP="007C4911">
      <w:pPr>
        <w:spacing w:line="240" w:lineRule="auto"/>
        <w:contextualSpacing/>
        <w:rPr>
          <w:rFonts w:ascii="Avenir LT Std 35 Light" w:hAnsi="Avenir LT Std 35 Light"/>
          <w:b/>
        </w:rPr>
      </w:pPr>
    </w:p>
    <w:p w14:paraId="1A8AE71C" w14:textId="77777777" w:rsidR="00CA0D5B" w:rsidRDefault="00CA0D5B" w:rsidP="00CA0D5B">
      <w:pPr>
        <w:spacing w:line="240" w:lineRule="auto"/>
        <w:contextualSpacing/>
        <w:rPr>
          <w:rFonts w:ascii="Avenir LT Std 65 Medium" w:hAnsi="Avenir LT Std 65 Medium"/>
          <w:b/>
        </w:rPr>
      </w:pPr>
    </w:p>
    <w:p w14:paraId="5DD0EDA5" w14:textId="6F08FFCE" w:rsidR="00CA0D5B" w:rsidRDefault="00CA0D5B" w:rsidP="00CA0D5B">
      <w:pPr>
        <w:spacing w:line="240" w:lineRule="auto"/>
        <w:contextualSpacing/>
        <w:rPr>
          <w:rFonts w:ascii="Avenir LT Std 65 Medium" w:hAnsi="Avenir LT Std 65 Medium"/>
          <w:b/>
        </w:rPr>
      </w:pPr>
      <w:r>
        <w:rPr>
          <w:rFonts w:ascii="Avenir LT Std 65 Medium" w:hAnsi="Avenir LT Std 65 Medium"/>
          <w:b/>
        </w:rPr>
        <w:t>Program Evaluation</w:t>
      </w:r>
    </w:p>
    <w:p w14:paraId="1055A3EA" w14:textId="46D13E1D" w:rsidR="007C4911" w:rsidRPr="00AF0836" w:rsidRDefault="00AF0836" w:rsidP="007C4911">
      <w:pPr>
        <w:spacing w:line="240" w:lineRule="auto"/>
        <w:contextualSpacing/>
        <w:rPr>
          <w:rFonts w:ascii="Avenir LT Std 35 Light" w:hAnsi="Avenir LT Std 35 Light"/>
        </w:rPr>
      </w:pPr>
      <w:r>
        <w:rPr>
          <w:rFonts w:ascii="Avenir LT Std 35 Light" w:hAnsi="Avenir LT Std 35 Light"/>
        </w:rPr>
        <w:t>The CTSI Evaluation and Continuous Improvement team offers evaluation design support, survey/interview guide development and support with conducting one-on-one interviews or focus groups.</w:t>
      </w:r>
      <w:r w:rsidR="00990EBC">
        <w:rPr>
          <w:rFonts w:ascii="Avenir LT Std 35 Light" w:hAnsi="Avenir LT Std 35 Light"/>
        </w:rPr>
        <w:t xml:space="preserve"> These services can</w:t>
      </w:r>
      <w:r>
        <w:rPr>
          <w:rFonts w:ascii="Avenir LT Std 35 Light" w:hAnsi="Avenir LT Std 35 Light"/>
        </w:rPr>
        <w:t xml:space="preserve"> add value</w:t>
      </w:r>
      <w:r w:rsidR="00990EBC">
        <w:rPr>
          <w:rFonts w:ascii="Avenir LT Std 35 Light" w:hAnsi="Avenir LT Std 35 Light"/>
        </w:rPr>
        <w:t xml:space="preserve"> to a training grant</w:t>
      </w:r>
      <w:r>
        <w:rPr>
          <w:rFonts w:ascii="Avenir LT Std 35 Light" w:hAnsi="Avenir LT Std 35 Light"/>
        </w:rPr>
        <w:t xml:space="preserve">, an educational offering, </w:t>
      </w:r>
      <w:r w:rsidR="00990EBC">
        <w:rPr>
          <w:rFonts w:ascii="Avenir LT Std 35 Light" w:hAnsi="Avenir LT Std 35 Light"/>
        </w:rPr>
        <w:t xml:space="preserve">a quality improvement project, as well as many other efforts. </w:t>
      </w:r>
    </w:p>
    <w:p w14:paraId="3F673037" w14:textId="7BA6E6CC" w:rsidR="003C4B96" w:rsidRDefault="003C4B96" w:rsidP="007C4911">
      <w:pPr>
        <w:spacing w:line="240" w:lineRule="auto"/>
        <w:contextualSpacing/>
        <w:rPr>
          <w:rFonts w:ascii="Avenir LT Std 65 Medium" w:hAnsi="Avenir LT Std 65 Medium"/>
          <w:b/>
        </w:rPr>
      </w:pPr>
    </w:p>
    <w:p w14:paraId="74B18186" w14:textId="5299AE78" w:rsidR="003C4B96" w:rsidRDefault="007A0592" w:rsidP="007C4911">
      <w:pPr>
        <w:spacing w:line="240" w:lineRule="auto"/>
        <w:contextualSpacing/>
        <w:rPr>
          <w:rFonts w:ascii="Avenir LT Std 65 Medium" w:hAnsi="Avenir LT Std 65 Medium"/>
          <w:b/>
        </w:rPr>
      </w:pPr>
      <w:r>
        <w:rPr>
          <w:rFonts w:ascii="Avenir LT Std 65 Medium" w:hAnsi="Avenir LT Std 65 Medium"/>
          <w:b/>
        </w:rPr>
        <w:t>Qualitative and Patient-Reported Outcomes Shared Resource (Q-PRO)</w:t>
      </w:r>
    </w:p>
    <w:p w14:paraId="6CC70F2D" w14:textId="77548440" w:rsidR="007A0592" w:rsidRPr="005C4F6F" w:rsidRDefault="007A0592" w:rsidP="007C4911">
      <w:pPr>
        <w:spacing w:line="240" w:lineRule="auto"/>
        <w:contextualSpacing/>
        <w:rPr>
          <w:rFonts w:ascii="Avenir LT Std 35 Light" w:hAnsi="Avenir LT Std 35 Light"/>
        </w:rPr>
      </w:pPr>
      <w:r w:rsidRPr="005C4F6F">
        <w:rPr>
          <w:rFonts w:ascii="Avenir LT Std 35 Light" w:hAnsi="Avenir LT Std 35 Light"/>
        </w:rPr>
        <w:t>Provides expertise, consultation, and mentoring for research protocols that use qualitative designs and patient-reported outcomes measurement.</w:t>
      </w:r>
    </w:p>
    <w:p w14:paraId="58C2DFD3" w14:textId="77777777" w:rsidR="003C4B96" w:rsidRDefault="003C4B96" w:rsidP="007C4911">
      <w:pPr>
        <w:spacing w:line="240" w:lineRule="auto"/>
        <w:contextualSpacing/>
        <w:rPr>
          <w:rFonts w:ascii="Avenir LT Std 65 Medium" w:hAnsi="Avenir LT Std 65 Medium"/>
          <w:b/>
        </w:rPr>
      </w:pPr>
    </w:p>
    <w:p w14:paraId="47117C17" w14:textId="77777777" w:rsidR="007C4911" w:rsidRPr="00964851" w:rsidRDefault="007C4911" w:rsidP="007C4911">
      <w:pPr>
        <w:spacing w:line="240" w:lineRule="auto"/>
        <w:contextualSpacing/>
        <w:rPr>
          <w:rFonts w:ascii="Avenir LT Std 65 Medium" w:hAnsi="Avenir LT Std 65 Medium"/>
          <w:b/>
        </w:rPr>
      </w:pPr>
      <w:r w:rsidRPr="00964851">
        <w:rPr>
          <w:rFonts w:ascii="Avenir LT Std 65 Medium" w:hAnsi="Avenir LT Std 65 Medium"/>
          <w:b/>
        </w:rPr>
        <w:t>Recruitment</w:t>
      </w:r>
    </w:p>
    <w:p w14:paraId="04D2616A" w14:textId="77777777" w:rsidR="00964851" w:rsidRPr="00964851" w:rsidRDefault="00964851" w:rsidP="007C4911">
      <w:pPr>
        <w:spacing w:line="240" w:lineRule="auto"/>
        <w:contextualSpacing/>
        <w:rPr>
          <w:rFonts w:ascii="Avenir LT Std 35 Light" w:hAnsi="Avenir LT Std 35 Light"/>
        </w:rPr>
      </w:pPr>
      <w:r>
        <w:rPr>
          <w:rFonts w:ascii="Avenir LT Std 35 Light" w:hAnsi="Avenir LT Std 35 Light"/>
        </w:rPr>
        <w:t>Our Recruitment Unit</w:t>
      </w:r>
      <w:r w:rsidR="00045226">
        <w:rPr>
          <w:rFonts w:ascii="Avenir LT Std 35 Light" w:hAnsi="Avenir LT Std 35 Light"/>
        </w:rPr>
        <w:t xml:space="preserve"> helps </w:t>
      </w:r>
      <w:r w:rsidR="005F7714">
        <w:rPr>
          <w:rFonts w:ascii="Avenir LT Std 35 Light" w:hAnsi="Avenir LT Std 35 Light"/>
        </w:rPr>
        <w:t>ensure</w:t>
      </w:r>
      <w:r w:rsidR="00045226">
        <w:rPr>
          <w:rFonts w:ascii="Avenir LT Std 35 Light" w:hAnsi="Avenir LT Std 35 Light"/>
        </w:rPr>
        <w:t xml:space="preserve"> that reasonable recruitment goals are set and achieved for individual studies and for the medical center as whole. The team</w:t>
      </w:r>
      <w:r>
        <w:rPr>
          <w:rFonts w:ascii="Avenir LT Std 35 Light" w:hAnsi="Avenir LT Std 35 Light"/>
        </w:rPr>
        <w:t xml:space="preserve"> is available for recruitment planning consultations, advertisement design and marketing, and </w:t>
      </w:r>
      <w:r w:rsidRPr="003870E5">
        <w:rPr>
          <w:rFonts w:ascii="Avenir LT Std 35 Light" w:hAnsi="Avenir LT Std 35 Light"/>
          <w:i/>
        </w:rPr>
        <w:t>Be Involved</w:t>
      </w:r>
      <w:r>
        <w:rPr>
          <w:rFonts w:ascii="Avenir LT Std 35 Light" w:hAnsi="Avenir LT Std 35 Light"/>
        </w:rPr>
        <w:t xml:space="preserve"> support. </w:t>
      </w:r>
    </w:p>
    <w:p w14:paraId="15EFD7EF" w14:textId="77777777" w:rsidR="007C4911" w:rsidRPr="007C4911" w:rsidRDefault="007C4911" w:rsidP="007C4911">
      <w:pPr>
        <w:spacing w:line="240" w:lineRule="auto"/>
        <w:contextualSpacing/>
        <w:rPr>
          <w:rFonts w:ascii="Avenir LT Std 35 Light" w:hAnsi="Avenir LT Std 35 Light"/>
          <w:b/>
        </w:rPr>
      </w:pPr>
    </w:p>
    <w:p w14:paraId="2D3B96AF" w14:textId="77777777" w:rsidR="007C4911" w:rsidRPr="00497792" w:rsidRDefault="007C4911" w:rsidP="007C4911">
      <w:pPr>
        <w:spacing w:line="240" w:lineRule="auto"/>
        <w:contextualSpacing/>
        <w:rPr>
          <w:rFonts w:ascii="Avenir LT Std 65 Medium" w:hAnsi="Avenir LT Std 65 Medium"/>
          <w:b/>
        </w:rPr>
      </w:pPr>
      <w:r w:rsidRPr="00497792">
        <w:rPr>
          <w:rFonts w:ascii="Avenir LT Std 65 Medium" w:hAnsi="Avenir LT Std 65 Medium"/>
          <w:b/>
        </w:rPr>
        <w:t>REDCap</w:t>
      </w:r>
    </w:p>
    <w:p w14:paraId="62108D84" w14:textId="77777777" w:rsidR="001E4ED0" w:rsidRPr="001E4ED0" w:rsidRDefault="00497792" w:rsidP="007C4911">
      <w:pPr>
        <w:spacing w:line="240" w:lineRule="auto"/>
        <w:contextualSpacing/>
        <w:rPr>
          <w:rFonts w:ascii="Avenir LT Std 35 Light" w:hAnsi="Avenir LT Std 35 Light"/>
        </w:rPr>
      </w:pPr>
      <w:r>
        <w:rPr>
          <w:rFonts w:ascii="Avenir LT Std 35 Light" w:hAnsi="Avenir LT Std 35 Light"/>
        </w:rPr>
        <w:t>The CTSI REDCap team offers project development support, hands-on introductory and advanced c</w:t>
      </w:r>
      <w:r w:rsidR="005F7714">
        <w:rPr>
          <w:rFonts w:ascii="Avenir LT Std 35 Light" w:hAnsi="Avenir LT Std 35 Light"/>
        </w:rPr>
        <w:t>lasses, and one-on-one consultations to discuss your project and provide feedback.</w:t>
      </w:r>
    </w:p>
    <w:p w14:paraId="3011E7E8" w14:textId="77777777" w:rsidR="007C4911" w:rsidRPr="007C4911" w:rsidRDefault="007C4911" w:rsidP="007C4911">
      <w:pPr>
        <w:spacing w:line="240" w:lineRule="auto"/>
        <w:contextualSpacing/>
        <w:rPr>
          <w:rFonts w:ascii="Avenir LT Std 35 Light" w:hAnsi="Avenir LT Std 35 Light"/>
          <w:b/>
        </w:rPr>
      </w:pPr>
    </w:p>
    <w:p w14:paraId="39FA78C9" w14:textId="77777777" w:rsidR="007C4911" w:rsidRPr="00497792" w:rsidRDefault="007C4911" w:rsidP="007C4911">
      <w:pPr>
        <w:spacing w:line="240" w:lineRule="auto"/>
        <w:contextualSpacing/>
        <w:rPr>
          <w:rFonts w:ascii="Avenir LT Std 65 Medium" w:hAnsi="Avenir LT Std 65 Medium"/>
          <w:b/>
        </w:rPr>
      </w:pPr>
      <w:r w:rsidRPr="00497792">
        <w:rPr>
          <w:rFonts w:ascii="Avenir LT Std 65 Medium" w:hAnsi="Avenir LT Std 65 Medium"/>
          <w:b/>
        </w:rPr>
        <w:t>Research Navigation</w:t>
      </w:r>
    </w:p>
    <w:p w14:paraId="58F89820" w14:textId="77777777" w:rsidR="00497792" w:rsidRPr="00497792" w:rsidRDefault="00497792" w:rsidP="007C4911">
      <w:pPr>
        <w:spacing w:line="240" w:lineRule="auto"/>
        <w:contextualSpacing/>
        <w:rPr>
          <w:rFonts w:ascii="Avenir LT Std 35 Light" w:hAnsi="Avenir LT Std 35 Light"/>
        </w:rPr>
      </w:pPr>
      <w:r>
        <w:rPr>
          <w:rFonts w:ascii="Avenir LT Std 35 Light" w:hAnsi="Avenir LT Std 35 Light"/>
        </w:rPr>
        <w:t>Our Research Navigators are available to answer any general questions you have rega</w:t>
      </w:r>
      <w:r w:rsidR="001A3CC4">
        <w:rPr>
          <w:rFonts w:ascii="Avenir LT Std 35 Light" w:hAnsi="Avenir LT Std 35 Light"/>
        </w:rPr>
        <w:t>rding the CTSI, our services, and</w:t>
      </w:r>
      <w:r>
        <w:rPr>
          <w:rFonts w:ascii="Avenir LT Std 35 Light" w:hAnsi="Avenir LT Std 35 Light"/>
        </w:rPr>
        <w:t xml:space="preserve"> navigating the research process. We can help connect you with the right people and resources to push your research to the next level.</w:t>
      </w:r>
    </w:p>
    <w:p w14:paraId="53F0ED0C" w14:textId="77777777" w:rsidR="007C4911" w:rsidRPr="007C4911" w:rsidRDefault="007C4911" w:rsidP="007C4911">
      <w:pPr>
        <w:spacing w:line="240" w:lineRule="auto"/>
        <w:contextualSpacing/>
        <w:rPr>
          <w:rFonts w:ascii="Avenir LT Std 35 Light" w:hAnsi="Avenir LT Std 35 Light"/>
          <w:b/>
        </w:rPr>
      </w:pPr>
    </w:p>
    <w:p w14:paraId="5CC2D500" w14:textId="77777777" w:rsidR="007C4911" w:rsidRPr="00843995" w:rsidRDefault="007C4911" w:rsidP="007C4911">
      <w:pPr>
        <w:spacing w:line="240" w:lineRule="auto"/>
        <w:contextualSpacing/>
        <w:rPr>
          <w:rFonts w:ascii="Avenir LT Std 65 Medium" w:hAnsi="Avenir LT Std 65 Medium"/>
          <w:b/>
        </w:rPr>
      </w:pPr>
      <w:r w:rsidRPr="00843995">
        <w:rPr>
          <w:rFonts w:ascii="Avenir LT Std 65 Medium" w:hAnsi="Avenir LT Std 65 Medium"/>
          <w:b/>
        </w:rPr>
        <w:t>Research Studio</w:t>
      </w:r>
    </w:p>
    <w:p w14:paraId="39725391" w14:textId="77777777" w:rsidR="00662E46" w:rsidRPr="00662E46" w:rsidRDefault="00662E46" w:rsidP="007C4911">
      <w:pPr>
        <w:spacing w:line="240" w:lineRule="auto"/>
        <w:contextualSpacing/>
        <w:rPr>
          <w:rFonts w:ascii="Avenir LT Std 35 Light" w:hAnsi="Avenir LT Std 35 Light"/>
        </w:rPr>
      </w:pPr>
      <w:r>
        <w:rPr>
          <w:rFonts w:ascii="Avenir LT Std 35 Light" w:hAnsi="Avenir LT Std 35 Light"/>
        </w:rPr>
        <w:t>Research Studios are 90-minute sessions where a multi-disciplinary panel of experts participate in a guided roundtable discussion focused on your research needs and goals. This service allows investigators at all</w:t>
      </w:r>
      <w:r w:rsidR="0087277A">
        <w:rPr>
          <w:rFonts w:ascii="Avenir LT Std 35 Light" w:hAnsi="Avenir LT Std 35 Light"/>
        </w:rPr>
        <w:t xml:space="preserve"> levels to seek assistance from</w:t>
      </w:r>
      <w:r>
        <w:rPr>
          <w:rFonts w:ascii="Avenir LT Std 35 Light" w:hAnsi="Avenir LT Std 35 Light"/>
        </w:rPr>
        <w:t xml:space="preserve"> </w:t>
      </w:r>
      <w:r w:rsidR="00FF248A">
        <w:rPr>
          <w:rFonts w:ascii="Avenir LT Std 35 Light" w:hAnsi="Avenir LT Std 35 Light"/>
        </w:rPr>
        <w:t xml:space="preserve">faculty </w:t>
      </w:r>
      <w:r>
        <w:rPr>
          <w:rFonts w:ascii="Avenir LT Std 35 Light" w:hAnsi="Avenir LT Std 35 Light"/>
        </w:rPr>
        <w:t>and clinical leaders relevant to their particular research topic.</w:t>
      </w:r>
    </w:p>
    <w:p w14:paraId="71FCB119" w14:textId="77777777" w:rsidR="007C4911" w:rsidRPr="007C4911" w:rsidRDefault="007C4911" w:rsidP="007C4911">
      <w:pPr>
        <w:spacing w:line="240" w:lineRule="auto"/>
        <w:contextualSpacing/>
        <w:rPr>
          <w:rFonts w:ascii="Avenir LT Std 35 Light" w:hAnsi="Avenir LT Std 35 Light"/>
          <w:b/>
        </w:rPr>
      </w:pPr>
    </w:p>
    <w:p w14:paraId="0622FA9B" w14:textId="77777777" w:rsidR="007C4911" w:rsidRPr="007D5ACC" w:rsidRDefault="007C4911" w:rsidP="007C4911">
      <w:pPr>
        <w:spacing w:line="240" w:lineRule="auto"/>
        <w:contextualSpacing/>
        <w:rPr>
          <w:rFonts w:ascii="Avenir LT Std 65 Medium" w:hAnsi="Avenir LT Std 65 Medium"/>
          <w:b/>
        </w:rPr>
      </w:pPr>
      <w:r w:rsidRPr="007D5ACC">
        <w:rPr>
          <w:rFonts w:ascii="Avenir LT Std 65 Medium" w:hAnsi="Avenir LT Std 65 Medium"/>
          <w:b/>
        </w:rPr>
        <w:t>Study Coordinator</w:t>
      </w:r>
    </w:p>
    <w:p w14:paraId="06F4BCCA" w14:textId="77777777" w:rsidR="007D5ACC" w:rsidRDefault="008B740A" w:rsidP="007C4911">
      <w:pPr>
        <w:spacing w:line="240" w:lineRule="auto"/>
        <w:contextualSpacing/>
        <w:rPr>
          <w:rFonts w:ascii="Avenir LT Std 35 Light" w:hAnsi="Avenir LT Std 35 Light"/>
        </w:rPr>
      </w:pPr>
      <w:r>
        <w:rPr>
          <w:rFonts w:ascii="Avenir LT Std 35 Light" w:hAnsi="Avenir LT Std 35 Light"/>
        </w:rPr>
        <w:t>Reliable</w:t>
      </w:r>
      <w:r w:rsidR="007D5ACC">
        <w:rPr>
          <w:rFonts w:ascii="Avenir LT Std 35 Light" w:hAnsi="Avenir LT Std 35 Light"/>
        </w:rPr>
        <w:t xml:space="preserve">, experienced research staff </w:t>
      </w:r>
      <w:r>
        <w:rPr>
          <w:rFonts w:ascii="Avenir LT Std 35 Light" w:hAnsi="Avenir LT Std 35 Light"/>
        </w:rPr>
        <w:t xml:space="preserve">are available </w:t>
      </w:r>
      <w:r w:rsidR="007D5ACC">
        <w:rPr>
          <w:rFonts w:ascii="Avenir LT Std 35 Light" w:hAnsi="Avenir LT Std 35 Light"/>
        </w:rPr>
        <w:t>to assist in the day-to-day management of clinical research studies. Coordinators are available to prepare and submit IRB applications, prepare and maintain regulatory binders, develop study documents, assist in negotiation and preparation of budgets, recruit and screen participants, conduct study visits, collect data, draw and process specimens, and track study finances.</w:t>
      </w:r>
    </w:p>
    <w:p w14:paraId="75FB58DD" w14:textId="77777777" w:rsidR="004D5247" w:rsidRDefault="004D5247" w:rsidP="007C4911">
      <w:pPr>
        <w:spacing w:line="240" w:lineRule="auto"/>
        <w:contextualSpacing/>
        <w:rPr>
          <w:rFonts w:ascii="Avenir LT Std 35 Light" w:hAnsi="Avenir LT Std 35 Light"/>
        </w:rPr>
      </w:pPr>
    </w:p>
    <w:p w14:paraId="468CFB10" w14:textId="77777777" w:rsidR="004D5247" w:rsidRPr="004D5247" w:rsidRDefault="004D5247" w:rsidP="007C4911">
      <w:pPr>
        <w:spacing w:line="240" w:lineRule="auto"/>
        <w:contextualSpacing/>
        <w:rPr>
          <w:rFonts w:ascii="Avenir LT Std 65 Medium" w:hAnsi="Avenir LT Std 65 Medium"/>
          <w:b/>
        </w:rPr>
      </w:pPr>
      <w:r w:rsidRPr="004D5247">
        <w:rPr>
          <w:rFonts w:ascii="Avenir LT Std 65 Medium" w:hAnsi="Avenir LT Std 65 Medium"/>
          <w:b/>
        </w:rPr>
        <w:t>Team Effectiveness Consultation</w:t>
      </w:r>
    </w:p>
    <w:p w14:paraId="29887A7E" w14:textId="77777777" w:rsidR="004D5247" w:rsidRPr="004D5247" w:rsidRDefault="004D5247" w:rsidP="004D5247">
      <w:pPr>
        <w:spacing w:line="240" w:lineRule="auto"/>
        <w:contextualSpacing/>
        <w:rPr>
          <w:rFonts w:ascii="Avenir LT Std 35 Light" w:hAnsi="Avenir LT Std 35 Light"/>
        </w:rPr>
      </w:pPr>
      <w:r w:rsidRPr="004D5247">
        <w:rPr>
          <w:rFonts w:ascii="Avenir LT Std 35 Light" w:hAnsi="Avenir LT Std 35 Light"/>
          <w:i/>
        </w:rPr>
        <w:t>Team Consultations:</w:t>
      </w:r>
      <w:r w:rsidRPr="004D5247">
        <w:rPr>
          <w:rFonts w:ascii="Avenir LT Std 35 Light" w:hAnsi="Avenir LT Std 35 Light"/>
        </w:rPr>
        <w:t xml:space="preserve"> Teams may request time with a Team Science Consultant for a series of meetings wherein the team will be guided through activities and discussions that support team success. Teams requesting this service are asked to commit to up to three team meetings with the Consultant. </w:t>
      </w:r>
    </w:p>
    <w:p w14:paraId="73CFF9E7" w14:textId="77777777" w:rsidR="004D5247" w:rsidRPr="004D5247" w:rsidRDefault="004D5247" w:rsidP="004D5247">
      <w:pPr>
        <w:spacing w:line="240" w:lineRule="auto"/>
        <w:contextualSpacing/>
        <w:rPr>
          <w:rFonts w:ascii="Avenir LT Std 35 Light" w:hAnsi="Avenir LT Std 35 Light"/>
        </w:rPr>
      </w:pPr>
      <w:r w:rsidRPr="004D5247">
        <w:rPr>
          <w:rFonts w:ascii="Avenir LT Std 35 Light" w:hAnsi="Avenir LT Std 35 Light"/>
        </w:rPr>
        <w:t xml:space="preserve"> </w:t>
      </w:r>
    </w:p>
    <w:p w14:paraId="0CB313B9" w14:textId="77777777" w:rsidR="004D5247" w:rsidRPr="007D5ACC" w:rsidRDefault="004D5247" w:rsidP="004D5247">
      <w:pPr>
        <w:spacing w:line="240" w:lineRule="auto"/>
        <w:contextualSpacing/>
        <w:rPr>
          <w:rFonts w:ascii="Avenir LT Std 35 Light" w:hAnsi="Avenir LT Std 35 Light"/>
        </w:rPr>
      </w:pPr>
      <w:r w:rsidRPr="004D5247">
        <w:rPr>
          <w:rFonts w:ascii="Avenir LT Std 35 Light" w:hAnsi="Avenir LT Std 35 Light"/>
          <w:i/>
        </w:rPr>
        <w:t>Individual Consultations</w:t>
      </w:r>
      <w:r w:rsidRPr="004D5247">
        <w:rPr>
          <w:rFonts w:ascii="Avenir LT Std 35 Light" w:hAnsi="Avenir LT Std 35 Light"/>
        </w:rPr>
        <w:t>: Often, we find ourselves in situations with team members that would benefit from a conversati</w:t>
      </w:r>
      <w:r>
        <w:rPr>
          <w:rFonts w:ascii="Avenir LT Std 35 Light" w:hAnsi="Avenir LT Std 35 Light"/>
        </w:rPr>
        <w:t>on with an objective consultant</w:t>
      </w:r>
      <w:r w:rsidRPr="004D5247">
        <w:rPr>
          <w:rFonts w:ascii="Avenir LT Std 35 Light" w:hAnsi="Avenir LT Std 35 Light"/>
        </w:rPr>
        <w:t>. Team Science Consultants are available by request to help you think through options for addressing team</w:t>
      </w:r>
      <w:r>
        <w:rPr>
          <w:rFonts w:ascii="Avenir LT Std 35 Light" w:hAnsi="Avenir LT Std 35 Light"/>
        </w:rPr>
        <w:t xml:space="preserve"> issues</w:t>
      </w:r>
      <w:r w:rsidRPr="004D5247">
        <w:rPr>
          <w:rFonts w:ascii="Avenir LT Std 35 Light" w:hAnsi="Avenir LT Std 35 Light"/>
        </w:rPr>
        <w:t xml:space="preserve"> or generate ideas for your own development as a team member or team leader. </w:t>
      </w:r>
    </w:p>
    <w:sectPr w:rsidR="004D5247" w:rsidRPr="007D5ACC" w:rsidSect="00DB5379">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LT Std 65 Medium">
    <w:altName w:val="Trebuchet MS"/>
    <w:panose1 w:val="00000000000000000000"/>
    <w:charset w:val="00"/>
    <w:family w:val="swiss"/>
    <w:notTrueType/>
    <w:pitch w:val="variable"/>
    <w:sig w:usb0="00000003" w:usb1="00000000" w:usb2="00000000" w:usb3="00000000" w:csb0="00000001" w:csb1="00000000"/>
  </w:font>
  <w:font w:name="Avenir LT Std 35 Light">
    <w:altName w:val="Century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911"/>
    <w:rsid w:val="0000135E"/>
    <w:rsid w:val="00045226"/>
    <w:rsid w:val="000933D9"/>
    <w:rsid w:val="000B748B"/>
    <w:rsid w:val="0017214D"/>
    <w:rsid w:val="001861D3"/>
    <w:rsid w:val="00187284"/>
    <w:rsid w:val="001A3CC4"/>
    <w:rsid w:val="001E4ED0"/>
    <w:rsid w:val="001E5600"/>
    <w:rsid w:val="00315FF0"/>
    <w:rsid w:val="003609C4"/>
    <w:rsid w:val="00363820"/>
    <w:rsid w:val="003870E5"/>
    <w:rsid w:val="00387990"/>
    <w:rsid w:val="0039416D"/>
    <w:rsid w:val="003C4B96"/>
    <w:rsid w:val="003F18C7"/>
    <w:rsid w:val="003F1A5E"/>
    <w:rsid w:val="00404ECC"/>
    <w:rsid w:val="00432DE5"/>
    <w:rsid w:val="00450C4D"/>
    <w:rsid w:val="00476CF2"/>
    <w:rsid w:val="00497792"/>
    <w:rsid w:val="004D5247"/>
    <w:rsid w:val="0056028A"/>
    <w:rsid w:val="005B76CA"/>
    <w:rsid w:val="005C4F6F"/>
    <w:rsid w:val="005F7714"/>
    <w:rsid w:val="00605951"/>
    <w:rsid w:val="00662E46"/>
    <w:rsid w:val="00691588"/>
    <w:rsid w:val="00776184"/>
    <w:rsid w:val="007A0592"/>
    <w:rsid w:val="007C4911"/>
    <w:rsid w:val="007D5ACC"/>
    <w:rsid w:val="007D61D0"/>
    <w:rsid w:val="00843995"/>
    <w:rsid w:val="0087277A"/>
    <w:rsid w:val="008B5249"/>
    <w:rsid w:val="008B740A"/>
    <w:rsid w:val="008D59DF"/>
    <w:rsid w:val="00923F54"/>
    <w:rsid w:val="00961D45"/>
    <w:rsid w:val="00963B34"/>
    <w:rsid w:val="00964851"/>
    <w:rsid w:val="00990EBC"/>
    <w:rsid w:val="00AE12CD"/>
    <w:rsid w:val="00AF0836"/>
    <w:rsid w:val="00B4338C"/>
    <w:rsid w:val="00BF4CFB"/>
    <w:rsid w:val="00C34826"/>
    <w:rsid w:val="00C44D05"/>
    <w:rsid w:val="00C91964"/>
    <w:rsid w:val="00CA0D5B"/>
    <w:rsid w:val="00D03ADD"/>
    <w:rsid w:val="00D15F33"/>
    <w:rsid w:val="00DB5379"/>
    <w:rsid w:val="00E445BD"/>
    <w:rsid w:val="00E56361"/>
    <w:rsid w:val="00EF1E81"/>
    <w:rsid w:val="00F337A2"/>
    <w:rsid w:val="00F75FC7"/>
    <w:rsid w:val="00FA387E"/>
    <w:rsid w:val="00FD0281"/>
    <w:rsid w:val="00FD7AB6"/>
    <w:rsid w:val="00FE2BF4"/>
    <w:rsid w:val="00FE7535"/>
    <w:rsid w:val="00FF2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3A235"/>
  <w15:chartTrackingRefBased/>
  <w15:docId w15:val="{1ED74519-25FF-4DCF-984D-FC3A1EC4A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59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9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836</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WFBH</Company>
  <LinksUpToDate>false</LinksUpToDate>
  <CharactersWithSpaces>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Beth Barrack</dc:creator>
  <cp:keywords/>
  <dc:description/>
  <cp:lastModifiedBy>Melissa Hutchens</cp:lastModifiedBy>
  <cp:revision>2</cp:revision>
  <cp:lastPrinted>2019-08-27T20:17:00Z</cp:lastPrinted>
  <dcterms:created xsi:type="dcterms:W3CDTF">2022-03-23T16:09:00Z</dcterms:created>
  <dcterms:modified xsi:type="dcterms:W3CDTF">2022-03-23T16:09:00Z</dcterms:modified>
</cp:coreProperties>
</file>